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C9" w:rsidRDefault="008960C9" w:rsidP="008960C9">
      <w:pPr>
        <w:pStyle w:val="Heading3"/>
      </w:pPr>
      <w:r>
        <w:t>2ac – Econ – Yes War</w:t>
      </w:r>
    </w:p>
    <w:p w:rsidR="008960C9" w:rsidRPr="0030558F" w:rsidRDefault="008960C9" w:rsidP="008960C9"/>
    <w:p w:rsidR="008960C9" w:rsidRPr="00F13C40" w:rsidRDefault="008960C9" w:rsidP="008960C9">
      <w:pPr>
        <w:pStyle w:val="Heading4"/>
      </w:pPr>
      <w:r w:rsidRPr="00F13C40">
        <w:t>Economic decline causes war – studies prove</w:t>
      </w:r>
    </w:p>
    <w:p w:rsidR="008960C9" w:rsidRPr="00F13C40" w:rsidRDefault="008960C9" w:rsidP="008960C9">
      <w:pPr>
        <w:rPr>
          <w:rStyle w:val="StyleStyleBold12pt"/>
        </w:rPr>
      </w:pPr>
      <w:r w:rsidRPr="00F13C40">
        <w:rPr>
          <w:rStyle w:val="StyleStyleBold12pt"/>
        </w:rPr>
        <w:t>Royal, Department of Defense Cooperative threat reduction director, 2010</w:t>
      </w:r>
    </w:p>
    <w:p w:rsidR="008960C9" w:rsidRDefault="008960C9" w:rsidP="008960C9">
      <w:r>
        <w:t>[</w:t>
      </w:r>
      <w:proofErr w:type="spellStart"/>
      <w:r>
        <w:t>Jedediah</w:t>
      </w:r>
      <w:proofErr w:type="spellEnd"/>
      <w:r>
        <w:t xml:space="preserve">, </w:t>
      </w:r>
      <w:r w:rsidRPr="0069724C">
        <w:rPr>
          <w:i/>
        </w:rPr>
        <w:t>Economic Integration, Economic Signaling and the Problem of Economic Crises, in Economics of War a</w:t>
      </w:r>
      <w:bookmarkStart w:id="0" w:name="_GoBack"/>
      <w:bookmarkEnd w:id="0"/>
      <w:r w:rsidRPr="0069724C">
        <w:rPr>
          <w:i/>
        </w:rPr>
        <w:t>nd Peace: Economic, Legal and Political Perspectives</w:t>
      </w:r>
      <w:r>
        <w:t>, p.213-4, TAP]</w:t>
      </w:r>
    </w:p>
    <w:p w:rsidR="008960C9" w:rsidRDefault="008960C9" w:rsidP="008960C9"/>
    <w:p w:rsidR="008960C9" w:rsidRDefault="008960C9" w:rsidP="008960C9">
      <w:r w:rsidRPr="008960C9">
        <w:t>Less intuitive is how periods of economic decline may increase the likelihood of external conflict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not</w:t>
      </w:r>
      <w:proofErr w:type="gramEnd"/>
      <w:r w:rsidRPr="008960C9">
        <w:t xml:space="preserve"> featured prominently in the economic-security debate and deserves more attention.</w:t>
      </w:r>
    </w:p>
    <w:p w:rsidR="008960C9" w:rsidRDefault="008960C9" w:rsidP="008960C9"/>
    <w:p w:rsidR="008960C9" w:rsidRDefault="008960C9" w:rsidP="008960C9">
      <w:pPr>
        <w:pStyle w:val="Heading3"/>
      </w:pPr>
      <w:r>
        <w:lastRenderedPageBreak/>
        <w:t>2ac – Warming – Real and Anthropogenic</w:t>
      </w:r>
    </w:p>
    <w:p w:rsidR="008960C9" w:rsidRDefault="008960C9" w:rsidP="008960C9">
      <w:pPr>
        <w:rPr>
          <w:rStyle w:val="StyleStyleBold12pt"/>
        </w:rPr>
      </w:pPr>
    </w:p>
    <w:p w:rsidR="008960C9" w:rsidRPr="000F5ED2" w:rsidRDefault="008960C9" w:rsidP="008960C9">
      <w:pPr>
        <w:pStyle w:val="Heading4"/>
      </w:pPr>
      <w:r>
        <w:t>Cycling inefficiencies don’t take out solvency.</w:t>
      </w:r>
    </w:p>
    <w:p w:rsidR="008960C9" w:rsidRPr="00835905" w:rsidRDefault="008960C9" w:rsidP="008960C9">
      <w:pPr>
        <w:rPr>
          <w:rStyle w:val="StyleStyleBold12pt"/>
        </w:rPr>
      </w:pPr>
      <w:r w:rsidRPr="00835905">
        <w:rPr>
          <w:rStyle w:val="StyleStyleBold12pt"/>
        </w:rPr>
        <w:t xml:space="preserve">Curtis, </w:t>
      </w:r>
      <w:proofErr w:type="gramStart"/>
      <w:r w:rsidRPr="00835905">
        <w:rPr>
          <w:rStyle w:val="StyleStyleBold12pt"/>
        </w:rPr>
        <w:t>The</w:t>
      </w:r>
      <w:proofErr w:type="gramEnd"/>
      <w:r w:rsidRPr="00835905">
        <w:rPr>
          <w:rStyle w:val="StyleStyleBold12pt"/>
        </w:rPr>
        <w:t xml:space="preserve"> Guardian, 2011</w:t>
      </w:r>
    </w:p>
    <w:p w:rsidR="008960C9" w:rsidRDefault="008960C9" w:rsidP="008960C9">
      <w:r>
        <w:t xml:space="preserve">[Polly, 11-21-11, “Do </w:t>
      </w:r>
      <w:proofErr w:type="spellStart"/>
      <w:r>
        <w:t>windfarms</w:t>
      </w:r>
      <w:proofErr w:type="spellEnd"/>
      <w:r>
        <w:t xml:space="preserve"> work?” </w:t>
      </w:r>
      <w:hyperlink r:id="rId10" w:anchor="block-7" w:history="1">
        <w:r w:rsidRPr="00A531DC">
          <w:rPr>
            <w:rStyle w:val="Hyperlink"/>
          </w:rPr>
          <w:t>http://www.guardian.co.uk/politics/reality-check-with-polly-curtis/2011/nov/21/prince-philip-windfarms-useless#block-7</w:t>
        </w:r>
      </w:hyperlink>
      <w:r>
        <w:t>, accessed 9-12-12, TAP]</w:t>
      </w:r>
    </w:p>
    <w:p w:rsidR="008960C9" w:rsidRDefault="008960C9" w:rsidP="008960C9"/>
    <w:p w:rsidR="008960C9" w:rsidRDefault="008960C9" w:rsidP="008960C9">
      <w:r w:rsidRPr="008960C9">
        <w:t xml:space="preserve">James </w:t>
      </w:r>
      <w:proofErr w:type="spellStart"/>
      <w:r w:rsidRPr="008960C9">
        <w:t>Randerson</w:t>
      </w:r>
      <w:proofErr w:type="spellEnd"/>
      <w:r w:rsidRPr="008960C9">
        <w:t xml:space="preserve">, the Guardian's environment and science news editor, expands on Prof </w:t>
      </w:r>
      <w:proofErr w:type="spellStart"/>
      <w:r w:rsidRPr="008960C9">
        <w:t>Skea's</w:t>
      </w:r>
      <w:proofErr w:type="spellEnd"/>
      <w:r w:rsidRPr="008960C9">
        <w:t xml:space="preserve">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more</w:t>
      </w:r>
      <w:proofErr w:type="gramEnd"/>
      <w:r w:rsidRPr="008960C9">
        <w:t xml:space="preserve"> flexible gas plants then coal - which is also more carbon intensive.</w:t>
      </w:r>
    </w:p>
    <w:p w:rsidR="008960C9" w:rsidRDefault="008960C9" w:rsidP="008960C9"/>
    <w:p w:rsidR="008960C9" w:rsidRPr="00D17C4E" w:rsidRDefault="008960C9" w:rsidP="008960C9"/>
    <w:p w:rsidR="008960C9" w:rsidRDefault="008960C9" w:rsidP="008960C9">
      <w:pPr>
        <w:pStyle w:val="Heading3"/>
      </w:pPr>
      <w:r>
        <w:lastRenderedPageBreak/>
        <w:t xml:space="preserve">2ac – REM </w:t>
      </w:r>
      <w:proofErr w:type="spellStart"/>
      <w:r>
        <w:t>Disad</w:t>
      </w:r>
      <w:proofErr w:type="spellEnd"/>
      <w:r>
        <w:t xml:space="preserve"> – China War Impact</w:t>
      </w:r>
    </w:p>
    <w:p w:rsidR="008960C9" w:rsidRDefault="008960C9" w:rsidP="008960C9">
      <w:pPr>
        <w:pStyle w:val="Heading4"/>
      </w:pPr>
      <w:r>
        <w:t xml:space="preserve">There is no </w:t>
      </w:r>
      <w:proofErr w:type="spellStart"/>
      <w:r>
        <w:t>disad</w:t>
      </w:r>
      <w:proofErr w:type="spellEnd"/>
      <w:r>
        <w:t xml:space="preserve"> – A. </w:t>
      </w:r>
      <w:proofErr w:type="spellStart"/>
      <w:r>
        <w:t>sqo</w:t>
      </w:r>
      <w:proofErr w:type="spellEnd"/>
      <w:r>
        <w:t xml:space="preserve"> solves the impact – other countries and substitutions solve, B. Impact is inevitable – supply has peaked, C. Link is triggered inevitably –s international demand triggers the link and so do hundreds of other products.</w:t>
      </w:r>
    </w:p>
    <w:p w:rsidR="008960C9" w:rsidRPr="00895AFE" w:rsidRDefault="008960C9" w:rsidP="008960C9">
      <w:pPr>
        <w:rPr>
          <w:rStyle w:val="StyleStyleBold12pt"/>
        </w:rPr>
      </w:pPr>
      <w:r w:rsidRPr="00895AFE">
        <w:rPr>
          <w:rStyle w:val="StyleStyleBold12pt"/>
        </w:rPr>
        <w:t xml:space="preserve">Cho, </w:t>
      </w:r>
      <w:proofErr w:type="spellStart"/>
      <w:r w:rsidRPr="00895AFE">
        <w:rPr>
          <w:rStyle w:val="StyleStyleBold12pt"/>
        </w:rPr>
        <w:t>Phys</w:t>
      </w:r>
      <w:proofErr w:type="spellEnd"/>
      <w:r w:rsidRPr="00895AFE">
        <w:rPr>
          <w:rStyle w:val="StyleStyleBold12pt"/>
        </w:rPr>
        <w:t>, 9-20-12</w:t>
      </w:r>
    </w:p>
    <w:p w:rsidR="008960C9" w:rsidRDefault="008960C9" w:rsidP="008960C9">
      <w:r>
        <w:t xml:space="preserve">[Renee, leading news organization on science, “Rare earth metals: Will we have enough?” </w:t>
      </w:r>
      <w:hyperlink r:id="rId11" w:history="1">
        <w:r w:rsidRPr="00351F04">
          <w:rPr>
            <w:rStyle w:val="Hyperlink"/>
          </w:rPr>
          <w:t>http://phys.org/news/2012-09-rare-earth-metals.html</w:t>
        </w:r>
      </w:hyperlink>
      <w:r>
        <w:t>, accessed 9-22-12, TAP]</w:t>
      </w:r>
    </w:p>
    <w:p w:rsidR="008960C9" w:rsidRPr="002D7C06" w:rsidRDefault="008960C9" w:rsidP="008960C9"/>
    <w:p w:rsidR="008960C9" w:rsidRDefault="008960C9" w:rsidP="008960C9">
      <w:r w:rsidRPr="008960C9">
        <w:t xml:space="preserve">Life in the 21st century wouldn't be the same without rare earth metals. Cell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of</w:t>
      </w:r>
      <w:proofErr w:type="gramEnd"/>
      <w:r w:rsidRPr="008960C9">
        <w:t xml:space="preserve"> expansion of resource use…do we really need all this stuff?"</w:t>
      </w:r>
    </w:p>
    <w:p w:rsidR="008960C9" w:rsidRDefault="008960C9" w:rsidP="008960C9"/>
    <w:p w:rsidR="008960C9" w:rsidRPr="00DB720B" w:rsidRDefault="008960C9" w:rsidP="008960C9">
      <w:pPr>
        <w:pStyle w:val="Heading4"/>
      </w:pPr>
      <w:r>
        <w:t>DOD solves.</w:t>
      </w:r>
    </w:p>
    <w:p w:rsidR="008960C9" w:rsidRPr="00DB720B" w:rsidRDefault="008960C9" w:rsidP="008960C9">
      <w:pPr>
        <w:rPr>
          <w:rStyle w:val="StyleStyleBold12pt"/>
        </w:rPr>
      </w:pPr>
      <w:r w:rsidRPr="00DB720B">
        <w:rPr>
          <w:rStyle w:val="StyleStyleBold12pt"/>
        </w:rPr>
        <w:t xml:space="preserve">Willis, Earth </w:t>
      </w:r>
      <w:proofErr w:type="spellStart"/>
      <w:r w:rsidRPr="00DB720B">
        <w:rPr>
          <w:rStyle w:val="StyleStyleBold12pt"/>
        </w:rPr>
        <w:t>Techling</w:t>
      </w:r>
      <w:proofErr w:type="spellEnd"/>
      <w:r w:rsidRPr="00DB720B">
        <w:rPr>
          <w:rStyle w:val="StyleStyleBold12pt"/>
        </w:rPr>
        <w:t>, 6-28-12</w:t>
      </w:r>
    </w:p>
    <w:p w:rsidR="008960C9" w:rsidRDefault="008960C9" w:rsidP="008960C9">
      <w:r>
        <w:t xml:space="preserve">[Paul, “Rare earth metals future may hinge on China” </w:t>
      </w:r>
      <w:hyperlink r:id="rId12" w:history="1">
        <w:r w:rsidRPr="00B9604B">
          <w:rPr>
            <w:rStyle w:val="Hyperlink"/>
          </w:rPr>
          <w:t>http://www.tgdaily.com/sustainability-features/64346-rare-earth-metals-future-may-hinge-on-china</w:t>
        </w:r>
      </w:hyperlink>
      <w:r>
        <w:t>, accessed 2-2-13, TAP]</w:t>
      </w:r>
    </w:p>
    <w:p w:rsidR="008960C9" w:rsidRDefault="008960C9" w:rsidP="008960C9"/>
    <w:p w:rsidR="008960C9" w:rsidRDefault="008960C9" w:rsidP="008960C9">
      <w:r w:rsidRPr="008960C9">
        <w:t xml:space="preserve">All these efforts may in the end prove unnecessary, however. According to the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be</w:t>
      </w:r>
      <w:proofErr w:type="gramEnd"/>
      <w:r w:rsidRPr="008960C9">
        <w:t xml:space="preserve"> able to meet a majority of its demand from North American sources.</w:t>
      </w:r>
    </w:p>
    <w:p w:rsidR="008960C9" w:rsidRPr="00DB720B" w:rsidRDefault="008960C9" w:rsidP="008960C9"/>
    <w:p w:rsidR="008960C9" w:rsidRDefault="008960C9" w:rsidP="008960C9">
      <w:pPr>
        <w:pStyle w:val="Heading4"/>
      </w:pPr>
      <w:r>
        <w:t>Doesn’t escalate – empirically denied and WTO checks.</w:t>
      </w:r>
    </w:p>
    <w:p w:rsidR="008960C9" w:rsidRPr="00D72CFB" w:rsidRDefault="008960C9" w:rsidP="008960C9">
      <w:pPr>
        <w:rPr>
          <w:rStyle w:val="StyleStyleBold12pt"/>
        </w:rPr>
      </w:pPr>
      <w:r w:rsidRPr="00D72CFB">
        <w:rPr>
          <w:rStyle w:val="StyleStyleBold12pt"/>
        </w:rPr>
        <w:t>Freedman, Bloomberg, 7-18-12</w:t>
      </w:r>
    </w:p>
    <w:p w:rsidR="008960C9" w:rsidRDefault="008960C9" w:rsidP="008960C9">
      <w:r>
        <w:t xml:space="preserve">[Jennifer, “China Could Be Rare Earth Metals Importer by 2014” </w:t>
      </w:r>
      <w:hyperlink r:id="rId13" w:history="1">
        <w:r w:rsidRPr="00B9604B">
          <w:rPr>
            <w:rStyle w:val="Hyperlink"/>
          </w:rPr>
          <w:t>http://www.renewableenergyworld.com/rea/news/article/2012/07/china-could-be-rare-earth-metals-importer-by-2014</w:t>
        </w:r>
      </w:hyperlink>
      <w:r>
        <w:t>, accessed 2-2-13, TAP]</w:t>
      </w:r>
    </w:p>
    <w:p w:rsidR="008960C9" w:rsidRDefault="008960C9" w:rsidP="008960C9"/>
    <w:p w:rsidR="008960C9" w:rsidRDefault="008960C9" w:rsidP="008960C9">
      <w:r>
        <w:t>Prices Climb</w:t>
      </w:r>
      <w:r w:rsidRPr="00DD4BBF">
        <w:rPr>
          <w:sz w:val="12"/>
        </w:rPr>
        <w:t xml:space="preserve">¶ </w:t>
      </w:r>
      <w:r w:rsidRPr="00DD4BBF">
        <w:rPr>
          <w:rStyle w:val="StyleBoldUnderline"/>
        </w:rPr>
        <w:t>Rare-earth prices soared in 2010 after China set production caps and quotas on exports</w:t>
      </w:r>
      <w:r>
        <w:t xml:space="preserve"> of rare earths, tungsten and molybdenum to conserve natural resources and protect the environment. </w:t>
      </w:r>
      <w:r w:rsidRPr="00DD4BBF">
        <w:rPr>
          <w:rStyle w:val="StyleBoldUnderline"/>
        </w:rPr>
        <w:t>The restrictions prompted the U.S., the European Union and Japan to complain at the World Trade Organization</w:t>
      </w:r>
      <w:r>
        <w:t xml:space="preserve"> that China is violating global commerce rules.</w:t>
      </w:r>
    </w:p>
    <w:p w:rsidR="008960C9" w:rsidRDefault="008960C9" w:rsidP="008960C9"/>
    <w:p w:rsidR="008960C9" w:rsidRDefault="008960C9" w:rsidP="008960C9">
      <w:pPr>
        <w:pStyle w:val="Heading3"/>
      </w:pPr>
      <w:r>
        <w:lastRenderedPageBreak/>
        <w:t>2ac – Security K</w:t>
      </w:r>
    </w:p>
    <w:p w:rsidR="008960C9" w:rsidRPr="006F5AE6" w:rsidRDefault="008960C9" w:rsidP="008960C9">
      <w:pPr>
        <w:rPr>
          <w:rStyle w:val="StyleStyleBold12pt"/>
        </w:rPr>
      </w:pPr>
      <w:r w:rsidRPr="006F5AE6">
        <w:rPr>
          <w:rStyle w:val="StyleStyleBold12pt"/>
        </w:rPr>
        <w:t>1. We get to weigh case</w:t>
      </w:r>
    </w:p>
    <w:p w:rsidR="008960C9" w:rsidRPr="006F5AE6" w:rsidRDefault="008960C9" w:rsidP="008960C9">
      <w:pPr>
        <w:rPr>
          <w:rStyle w:val="StyleStyleBold12pt"/>
        </w:rPr>
      </w:pPr>
      <w:r w:rsidRPr="006F5AE6">
        <w:rPr>
          <w:rStyle w:val="StyleStyleBold12pt"/>
        </w:rPr>
        <w:t xml:space="preserve">a. Moots the 1ac – eliminates 9 minutes of </w:t>
      </w:r>
      <w:proofErr w:type="spellStart"/>
      <w:r w:rsidRPr="006F5AE6">
        <w:rPr>
          <w:rStyle w:val="StyleStyleBold12pt"/>
        </w:rPr>
        <w:t>aff</w:t>
      </w:r>
      <w:proofErr w:type="spellEnd"/>
      <w:r w:rsidRPr="006F5AE6">
        <w:rPr>
          <w:rStyle w:val="StyleStyleBold12pt"/>
        </w:rPr>
        <w:t xml:space="preserve"> offense and makes it impossible to be </w:t>
      </w:r>
      <w:proofErr w:type="spellStart"/>
      <w:r w:rsidRPr="006F5AE6">
        <w:rPr>
          <w:rStyle w:val="StyleStyleBold12pt"/>
        </w:rPr>
        <w:t>neg</w:t>
      </w:r>
      <w:proofErr w:type="spellEnd"/>
    </w:p>
    <w:p w:rsidR="008960C9" w:rsidRPr="006F5AE6" w:rsidRDefault="008960C9" w:rsidP="008960C9">
      <w:pPr>
        <w:rPr>
          <w:rStyle w:val="StyleStyleBold12pt"/>
        </w:rPr>
      </w:pPr>
      <w:r w:rsidRPr="006F5AE6">
        <w:rPr>
          <w:rStyle w:val="StyleStyleBold12pt"/>
        </w:rPr>
        <w:t xml:space="preserve">b. Implementation education – allowing us to weigh the case is </w:t>
      </w:r>
      <w:proofErr w:type="gramStart"/>
      <w:r w:rsidRPr="006F5AE6">
        <w:rPr>
          <w:rStyle w:val="StyleStyleBold12pt"/>
        </w:rPr>
        <w:t>key</w:t>
      </w:r>
      <w:proofErr w:type="gramEnd"/>
      <w:r w:rsidRPr="006F5AE6">
        <w:rPr>
          <w:rStyle w:val="StyleStyleBold12pt"/>
        </w:rPr>
        <w:t xml:space="preserve"> to test the alternative against different advocacies</w:t>
      </w:r>
    </w:p>
    <w:p w:rsidR="008960C9" w:rsidRPr="00394081" w:rsidRDefault="008960C9" w:rsidP="008960C9"/>
    <w:p w:rsidR="008960C9" w:rsidRPr="00DE1F96" w:rsidRDefault="008960C9" w:rsidP="008960C9">
      <w:pPr>
        <w:pStyle w:val="Heading4"/>
      </w:pPr>
      <w:r>
        <w:t xml:space="preserve">2. </w:t>
      </w:r>
      <w:r w:rsidRPr="00DE1F96">
        <w:t xml:space="preserve">Ethical policymaking must be grounded in consequences </w:t>
      </w:r>
    </w:p>
    <w:p w:rsidR="008960C9" w:rsidRPr="00DE1F96" w:rsidRDefault="008960C9" w:rsidP="008960C9">
      <w:pPr>
        <w:rPr>
          <w:rStyle w:val="StyleStyleBold12pt"/>
        </w:rPr>
      </w:pPr>
      <w:r w:rsidRPr="00DE1F96">
        <w:rPr>
          <w:rStyle w:val="StyleStyleBold12pt"/>
          <w:highlight w:val="yellow"/>
        </w:rPr>
        <w:t>Isaac</w:t>
      </w:r>
      <w:r w:rsidRPr="00DE1F96">
        <w:rPr>
          <w:rStyle w:val="StyleStyleBold12pt"/>
        </w:rPr>
        <w:t xml:space="preserve">, Indiana University James H. Rudy Professor of Political Science and Center for the Study of Democracy and Public Life director, Spring </w:t>
      </w:r>
      <w:r w:rsidRPr="00DE1F96">
        <w:rPr>
          <w:rStyle w:val="StyleStyleBold12pt"/>
          <w:highlight w:val="yellow"/>
        </w:rPr>
        <w:t xml:space="preserve">2002 </w:t>
      </w:r>
    </w:p>
    <w:p w:rsidR="008960C9" w:rsidRPr="004F6133" w:rsidRDefault="008960C9" w:rsidP="008960C9">
      <w:r w:rsidRPr="004F6133">
        <w:t xml:space="preserve">(Jeffrey C. “Ends, Means, and Politics,” Dissent Magazine </w:t>
      </w:r>
      <w:r w:rsidRPr="00A52C35">
        <w:t>Vol. 49 Issue 2, p32</w:t>
      </w:r>
      <w:r w:rsidRPr="004F6133">
        <w:t>)</w:t>
      </w:r>
    </w:p>
    <w:p w:rsidR="008960C9" w:rsidRPr="004F6133" w:rsidRDefault="008960C9" w:rsidP="008960C9"/>
    <w:p w:rsidR="008960C9" w:rsidRDefault="008960C9" w:rsidP="008960C9">
      <w:r w:rsidRPr="008960C9">
        <w:t xml:space="preserve">Power is not a dirty word or an unfortunate feature of the world. It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not</w:t>
      </w:r>
      <w:proofErr w:type="gramEnd"/>
      <w:r w:rsidRPr="008960C9">
        <w:t xml:space="preserve"> true believers. It promotes arrogance. And it undermines political effectiveness. </w:t>
      </w:r>
    </w:p>
    <w:p w:rsidR="008960C9" w:rsidRDefault="008960C9" w:rsidP="008960C9">
      <w:pPr>
        <w:pStyle w:val="tag"/>
      </w:pPr>
    </w:p>
    <w:p w:rsidR="008960C9" w:rsidRDefault="008960C9" w:rsidP="008960C9">
      <w:r>
        <w:br w:type="page"/>
      </w:r>
    </w:p>
    <w:p w:rsidR="008960C9" w:rsidRDefault="008960C9" w:rsidP="008960C9">
      <w:r>
        <w:lastRenderedPageBreak/>
        <w:t xml:space="preserve">Alt doesn’t solve the case – only the world of the plan means we stop using coal – try or die </w:t>
      </w:r>
      <w:proofErr w:type="spellStart"/>
      <w:r>
        <w:t>aff</w:t>
      </w:r>
      <w:proofErr w:type="spellEnd"/>
      <w:r>
        <w:t>. Aff impacts escalate before the alt solves.</w:t>
      </w:r>
    </w:p>
    <w:p w:rsidR="008960C9" w:rsidRDefault="008960C9" w:rsidP="008960C9"/>
    <w:p w:rsidR="008960C9" w:rsidRPr="000D0A57" w:rsidRDefault="008960C9" w:rsidP="008960C9">
      <w:pPr>
        <w:pStyle w:val="CardTagandCite"/>
        <w:rPr>
          <w:rFonts w:ascii="Times New Roman" w:hAnsi="Times New Roman"/>
          <w:sz w:val="24"/>
        </w:rPr>
      </w:pPr>
      <w:r w:rsidRPr="000D0A57">
        <w:rPr>
          <w:rFonts w:ascii="Times New Roman" w:hAnsi="Times New Roman"/>
          <w:sz w:val="24"/>
        </w:rPr>
        <w:t>Changing representational practices won’t alter policy, looking to structures and politics is more vital</w:t>
      </w:r>
    </w:p>
    <w:p w:rsidR="008960C9" w:rsidRDefault="008960C9" w:rsidP="008960C9">
      <w:pPr>
        <w:pStyle w:val="Nothing"/>
      </w:pPr>
      <w:proofErr w:type="spellStart"/>
      <w:r w:rsidRPr="00A3170D">
        <w:rPr>
          <w:rStyle w:val="Heading3Char"/>
        </w:rPr>
        <w:t>Tuathail</w:t>
      </w:r>
      <w:proofErr w:type="spellEnd"/>
      <w:r w:rsidRPr="00A3170D">
        <w:t>, Department of Geography at Virginia Polytechnic Institute, Political Geography,</w:t>
      </w:r>
      <w:r w:rsidRPr="00A3170D">
        <w:rPr>
          <w:rStyle w:val="Heading3Char"/>
        </w:rPr>
        <w:t xml:space="preserve"> 96</w:t>
      </w:r>
      <w:r w:rsidRPr="00A3170D">
        <w:t xml:space="preserve"> (</w:t>
      </w:r>
      <w:proofErr w:type="spellStart"/>
      <w:r w:rsidRPr="00A3170D">
        <w:t>Gearoid</w:t>
      </w:r>
      <w:proofErr w:type="spellEnd"/>
      <w:r w:rsidRPr="00A3170D">
        <w:t xml:space="preserve"> </w:t>
      </w:r>
      <w:proofErr w:type="spellStart"/>
      <w:r w:rsidRPr="00A3170D">
        <w:t>Tuathail</w:t>
      </w:r>
      <w:proofErr w:type="spellEnd"/>
      <w:r w:rsidRPr="00A3170D">
        <w:t xml:space="preserve">, Department of Geography at Virginia Polytechnic Institute, Political Geography, 15(6-7), </w:t>
      </w:r>
      <w:proofErr w:type="gramStart"/>
      <w:r w:rsidRPr="00A3170D">
        <w:t>664 )</w:t>
      </w:r>
      <w:proofErr w:type="gramEnd"/>
    </w:p>
    <w:p w:rsidR="008960C9" w:rsidRPr="00A3170D" w:rsidRDefault="008960C9" w:rsidP="008960C9">
      <w:pPr>
        <w:pStyle w:val="Nothing"/>
      </w:pPr>
    </w:p>
    <w:p w:rsidR="008960C9" w:rsidRDefault="008960C9" w:rsidP="008960C9">
      <w:r w:rsidRPr="008960C9">
        <w:t xml:space="preserve">While theoretical debates at academic </w:t>
      </w:r>
      <w:proofErr w:type="gramStart"/>
      <w:r w:rsidRPr="008960C9">
        <w:t>conferences  are</w:t>
      </w:r>
      <w:proofErr w:type="gramEnd"/>
      <w:r w:rsidRPr="008960C9">
        <w:t xml:space="preserve"> important to academics, the discourse and concerns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needs</w:t>
      </w:r>
      <w:proofErr w:type="gramEnd"/>
      <w:r w:rsidRPr="008960C9">
        <w:t xml:space="preserve"> to always be open to the patterned mess that is  human history.</w:t>
      </w:r>
    </w:p>
    <w:p w:rsidR="008960C9" w:rsidRDefault="008960C9" w:rsidP="008960C9"/>
    <w:p w:rsidR="008960C9" w:rsidRPr="00A54551" w:rsidRDefault="008960C9" w:rsidP="008960C9">
      <w:pPr>
        <w:pStyle w:val="tag"/>
      </w:pPr>
    </w:p>
    <w:p w:rsidR="008960C9" w:rsidRDefault="008960C9" w:rsidP="008960C9"/>
    <w:p w:rsidR="008960C9" w:rsidRPr="005E6FAA" w:rsidRDefault="008960C9" w:rsidP="008960C9">
      <w:pPr>
        <w:pStyle w:val="tag"/>
      </w:pPr>
      <w:r w:rsidRPr="005E6FAA">
        <w:t>5. No Link – social construction of security does not disprove the affirmative – we have an obligation to work within the current framework</w:t>
      </w:r>
    </w:p>
    <w:p w:rsidR="008960C9" w:rsidRDefault="008960C9" w:rsidP="008960C9">
      <w:pPr>
        <w:rPr>
          <w:rStyle w:val="author"/>
        </w:rPr>
      </w:pPr>
      <w:r w:rsidRPr="00B23830">
        <w:rPr>
          <w:rStyle w:val="tagChar"/>
        </w:rPr>
        <w:t>Jarvis,</w:t>
      </w:r>
      <w:r>
        <w:rPr>
          <w:rStyle w:val="author"/>
        </w:rPr>
        <w:t xml:space="preserve"> </w:t>
      </w:r>
      <w:r>
        <w:t>Sydney</w:t>
      </w:r>
      <w:r w:rsidRPr="00D84CBD">
        <w:t xml:space="preserve"> </w:t>
      </w:r>
      <w:r>
        <w:t>University</w:t>
      </w:r>
      <w:r w:rsidRPr="00D84CBD">
        <w:t xml:space="preserve"> </w:t>
      </w:r>
      <w:r>
        <w:t>International Risk</w:t>
      </w:r>
      <w:r w:rsidRPr="00D84CBD">
        <w:t xml:space="preserve"> </w:t>
      </w:r>
      <w:r>
        <w:t>Institute</w:t>
      </w:r>
      <w:r w:rsidRPr="00D84CBD">
        <w:t xml:space="preserve"> </w:t>
      </w:r>
      <w:r>
        <w:t>Research</w:t>
      </w:r>
      <w:r w:rsidRPr="00D84CBD">
        <w:t xml:space="preserve"> </w:t>
      </w:r>
      <w:r>
        <w:t xml:space="preserve">Director and </w:t>
      </w:r>
      <w:r w:rsidRPr="00B23830">
        <w:rPr>
          <w:rStyle w:val="tagChar"/>
        </w:rPr>
        <w:t>International Relations Lecturer</w:t>
      </w:r>
      <w:r>
        <w:t xml:space="preserve">, </w:t>
      </w:r>
      <w:r w:rsidRPr="00B23830">
        <w:rPr>
          <w:rStyle w:val="tagChar"/>
        </w:rPr>
        <w:t>2000</w:t>
      </w:r>
    </w:p>
    <w:p w:rsidR="008960C9" w:rsidRDefault="008960C9" w:rsidP="008960C9">
      <w:r>
        <w:rPr>
          <w:rStyle w:val="author"/>
        </w:rPr>
        <w:t>[Darryl S. L.</w:t>
      </w:r>
      <w:r>
        <w:t>, “</w:t>
      </w:r>
      <w:r w:rsidRPr="00D84CBD">
        <w:t>International Relations and the Challenge of Postmodernism</w:t>
      </w:r>
      <w:r>
        <w:t>,” p. 130]</w:t>
      </w:r>
    </w:p>
    <w:p w:rsidR="008960C9" w:rsidRPr="00D84CBD" w:rsidRDefault="008960C9" w:rsidP="008960C9"/>
    <w:p w:rsidR="008960C9" w:rsidRDefault="008960C9" w:rsidP="008960C9">
      <w:r w:rsidRPr="008960C9">
        <w:t xml:space="preserve">Just because we acknowledge that the state is a socially fabricated entity, or that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long</w:t>
      </w:r>
      <w:proofErr w:type="gramEnd"/>
      <w:r w:rsidRPr="008960C9">
        <w:t xml:space="preserve"> taken care of these ontological dilemmas that otherwise seem to preoccupy Ashley.</w:t>
      </w:r>
    </w:p>
    <w:p w:rsidR="008960C9" w:rsidRPr="005E6FAA" w:rsidRDefault="008960C9" w:rsidP="008960C9">
      <w:pPr>
        <w:pStyle w:val="tag"/>
      </w:pPr>
    </w:p>
    <w:p w:rsidR="008960C9" w:rsidRDefault="008960C9" w:rsidP="008960C9"/>
    <w:p w:rsidR="008960C9" w:rsidRPr="00B94F0A" w:rsidRDefault="008960C9" w:rsidP="008960C9"/>
    <w:p w:rsidR="008960C9" w:rsidRDefault="008960C9" w:rsidP="008960C9">
      <w:pPr>
        <w:rPr>
          <w:rStyle w:val="Heading3Char"/>
        </w:rPr>
      </w:pPr>
      <w:r>
        <w:rPr>
          <w:rStyle w:val="Heading3Char"/>
        </w:rPr>
        <w:t>AND, their root cause claims are wrong</w:t>
      </w:r>
    </w:p>
    <w:p w:rsidR="008960C9" w:rsidRDefault="008960C9" w:rsidP="008960C9">
      <w:pPr>
        <w:pStyle w:val="citenon-bold"/>
      </w:pPr>
      <w:r>
        <w:t xml:space="preserve">Brian </w:t>
      </w:r>
      <w:r w:rsidRPr="00A32951">
        <w:rPr>
          <w:rStyle w:val="tagChar"/>
          <w:highlight w:val="yellow"/>
        </w:rPr>
        <w:t>Martin</w:t>
      </w:r>
      <w:r>
        <w:t>, Professor of Science, Technology and Society at the University of Wollongong, ‘</w:t>
      </w:r>
      <w:r w:rsidRPr="00A32951">
        <w:rPr>
          <w:rStyle w:val="tagChar"/>
          <w:highlight w:val="yellow"/>
        </w:rPr>
        <w:t>90</w:t>
      </w:r>
      <w:r>
        <w:t xml:space="preserve"> (</w:t>
      </w:r>
      <w:hyperlink r:id="rId14" w:tooltip="http://www.uow.edu.au/arts/sts/bmartin/pubs/90uw/uw13.html" w:history="1">
        <w:r>
          <w:rPr>
            <w:rStyle w:val="Hyperlink"/>
          </w:rPr>
          <w:t>http://www.uow.edu.au/arts/sts/bmartin/pubs/90uw/uw13.html</w:t>
        </w:r>
      </w:hyperlink>
      <w:r>
        <w:t xml:space="preserve">) </w:t>
      </w:r>
    </w:p>
    <w:p w:rsidR="008960C9" w:rsidRDefault="008960C9" w:rsidP="008960C9">
      <w:pPr>
        <w:pStyle w:val="citenon-bold"/>
      </w:pPr>
    </w:p>
    <w:p w:rsidR="008960C9" w:rsidRDefault="008960C9" w:rsidP="008960C9">
      <w:r w:rsidRPr="008960C9">
        <w:t xml:space="preserve">In this chapter and in the six preceding chapters I have examined a number of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the</w:t>
      </w:r>
      <w:proofErr w:type="gramEnd"/>
      <w:r w:rsidRPr="008960C9">
        <w:t xml:space="preserve"> roots of war and developing strategies for grassroots movements to uproot them. </w:t>
      </w:r>
    </w:p>
    <w:p w:rsidR="008960C9" w:rsidRDefault="008960C9" w:rsidP="008960C9"/>
    <w:p w:rsidR="008960C9" w:rsidRDefault="008960C9" w:rsidP="008960C9">
      <w:pPr>
        <w:rPr>
          <w:rStyle w:val="Heading3Char"/>
        </w:rPr>
      </w:pPr>
      <w:r>
        <w:rPr>
          <w:rStyle w:val="Heading3Char"/>
        </w:rPr>
        <w:t>Case turns the K, not the other way around</w:t>
      </w:r>
    </w:p>
    <w:p w:rsidR="008960C9" w:rsidRPr="0023197A" w:rsidRDefault="008960C9" w:rsidP="008960C9">
      <w:r w:rsidRPr="0023197A">
        <w:t xml:space="preserve">J. Ann </w:t>
      </w:r>
      <w:proofErr w:type="spellStart"/>
      <w:r w:rsidRPr="0049035C">
        <w:rPr>
          <w:rStyle w:val="Heading3Char"/>
        </w:rPr>
        <w:t>Tickner</w:t>
      </w:r>
      <w:proofErr w:type="spellEnd"/>
      <w:r w:rsidRPr="0023197A">
        <w:t>, University of Southern California Professor, November 20</w:t>
      </w:r>
      <w:r w:rsidRPr="0049035C">
        <w:rPr>
          <w:rStyle w:val="Heading3Char"/>
        </w:rPr>
        <w:t>02</w:t>
      </w:r>
      <w:r w:rsidRPr="0023197A">
        <w:t>, “Feminist Perspectives of 9/11,” International Studies Perspectives</w:t>
      </w:r>
    </w:p>
    <w:p w:rsidR="008960C9" w:rsidRPr="0023197A" w:rsidRDefault="008960C9" w:rsidP="008960C9"/>
    <w:p w:rsidR="008960C9" w:rsidRDefault="008960C9" w:rsidP="008960C9">
      <w:r w:rsidRPr="008960C9">
        <w:t xml:space="preserve">So, if the story is not a simple one where gender and other ideological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consequences</w:t>
      </w:r>
      <w:proofErr w:type="gramEnd"/>
      <w:r w:rsidRPr="008960C9">
        <w:t xml:space="preserve"> that are frequently ignored by conventional accounts of war and </w:t>
      </w:r>
      <w:proofErr w:type="spellStart"/>
      <w:r w:rsidRPr="008960C9">
        <w:t>civlizational</w:t>
      </w:r>
      <w:proofErr w:type="spellEnd"/>
      <w:r w:rsidRPr="008960C9">
        <w:t xml:space="preserve"> clashes.</w:t>
      </w:r>
    </w:p>
    <w:p w:rsidR="008960C9" w:rsidRDefault="008960C9" w:rsidP="008960C9">
      <w:pPr>
        <w:rPr>
          <w:rStyle w:val="Heading3Char"/>
        </w:rPr>
      </w:pPr>
    </w:p>
    <w:p w:rsidR="008960C9" w:rsidRDefault="008960C9" w:rsidP="008960C9">
      <w:pPr>
        <w:pStyle w:val="tag"/>
      </w:pPr>
    </w:p>
    <w:p w:rsidR="008960C9" w:rsidRDefault="008960C9" w:rsidP="008960C9">
      <w:pPr>
        <w:rPr>
          <w:rStyle w:val="Heading3Char"/>
        </w:rPr>
      </w:pPr>
      <w:r>
        <w:rPr>
          <w:rStyle w:val="Heading3Char"/>
        </w:rPr>
        <w:lastRenderedPageBreak/>
        <w:t>Ceding the political means the alt gets coopted and worse forms of gendered practices emerge</w:t>
      </w:r>
    </w:p>
    <w:p w:rsidR="008960C9" w:rsidRPr="00DD7411" w:rsidRDefault="008960C9" w:rsidP="008960C9">
      <w:r w:rsidRPr="00DD7411">
        <w:t xml:space="preserve">Catherine </w:t>
      </w:r>
      <w:r w:rsidRPr="001D2E56">
        <w:rPr>
          <w:rStyle w:val="Heading3Char"/>
        </w:rPr>
        <w:t>MacKinnon</w:t>
      </w:r>
      <w:r w:rsidRPr="00DD7411">
        <w:t xml:space="preserve">, </w:t>
      </w:r>
      <w:r w:rsidRPr="00171F74">
        <w:t>University of Michigan Law School Elizabeth A. Long Law Professor, 20</w:t>
      </w:r>
      <w:r w:rsidRPr="001D2E56">
        <w:rPr>
          <w:rStyle w:val="Heading3Char"/>
        </w:rPr>
        <w:t>05</w:t>
      </w:r>
      <w:r w:rsidRPr="00171F74">
        <w:t>, “Women’s Lives, Men’s Laws, p. 42-3</w:t>
      </w:r>
    </w:p>
    <w:p w:rsidR="008960C9" w:rsidRPr="00BA171D" w:rsidRDefault="008960C9" w:rsidP="008960C9"/>
    <w:p w:rsidR="008960C9" w:rsidRDefault="008960C9" w:rsidP="008960C9">
      <w:r w:rsidRPr="008960C9">
        <w:t xml:space="preserve">There is a legitimate question, though, about the relation between law and the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recognize</w:t>
      </w:r>
      <w:proofErr w:type="gramEnd"/>
      <w:r w:rsidRPr="008960C9">
        <w:t xml:space="preserve"> that women live here, too. </w:t>
      </w:r>
      <w:proofErr w:type="gramStart"/>
      <w:r w:rsidRPr="008960C9">
        <w:t>Every day of our lives.</w:t>
      </w:r>
      <w:proofErr w:type="gramEnd"/>
      <w:r w:rsidRPr="008960C9">
        <w:t xml:space="preserve"> </w:t>
      </w:r>
    </w:p>
    <w:p w:rsidR="008960C9" w:rsidRDefault="008960C9" w:rsidP="008960C9"/>
    <w:p w:rsidR="008960C9" w:rsidRPr="001D002D" w:rsidRDefault="008960C9" w:rsidP="008960C9">
      <w:pPr>
        <w:pStyle w:val="Heading4"/>
      </w:pPr>
      <w:r w:rsidRPr="001D002D">
        <w:t>5. Case turns the K, not the other way around</w:t>
      </w:r>
    </w:p>
    <w:p w:rsidR="008960C9" w:rsidRPr="0023197A" w:rsidRDefault="008960C9" w:rsidP="008960C9">
      <w:r w:rsidRPr="0023197A">
        <w:t xml:space="preserve">Joshua </w:t>
      </w:r>
      <w:r w:rsidRPr="003D5572">
        <w:rPr>
          <w:rStyle w:val="Heading3Char"/>
        </w:rPr>
        <w:t>Goldstein</w:t>
      </w:r>
      <w:r w:rsidRPr="0023197A">
        <w:t>, American University International Relations Professor, 20</w:t>
      </w:r>
      <w:r w:rsidRPr="003D5572">
        <w:rPr>
          <w:rStyle w:val="Heading3Char"/>
        </w:rPr>
        <w:t>01</w:t>
      </w:r>
      <w:r w:rsidRPr="0023197A">
        <w:t>, “War and Gender: How Gender Shapes the War System and Vice Versa,” p.411-412</w:t>
      </w:r>
    </w:p>
    <w:p w:rsidR="008960C9" w:rsidRPr="0023197A" w:rsidRDefault="008960C9" w:rsidP="008960C9"/>
    <w:p w:rsidR="008960C9" w:rsidRDefault="008960C9" w:rsidP="008960C9">
      <w:r w:rsidRPr="008960C9">
        <w:t xml:space="preserve">I began this book hoping to contribute in some way to a deeper understanding of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on</w:t>
      </w:r>
      <w:proofErr w:type="gramEnd"/>
      <w:r w:rsidRPr="008960C9">
        <w:t xml:space="preserve"> injustice as the main cause of war seems to be empirically inadequate.</w:t>
      </w:r>
    </w:p>
    <w:p w:rsidR="008960C9" w:rsidRDefault="008960C9" w:rsidP="008960C9"/>
    <w:p w:rsidR="008960C9" w:rsidRDefault="008960C9" w:rsidP="008960C9">
      <w:pPr>
        <w:pStyle w:val="Heading4"/>
      </w:pPr>
      <w:r>
        <w:t>Environmental securitization is good – mobilizes the public.</w:t>
      </w:r>
    </w:p>
    <w:p w:rsidR="008960C9" w:rsidRPr="00673E64" w:rsidRDefault="008960C9" w:rsidP="008960C9">
      <w:pPr>
        <w:rPr>
          <w:rStyle w:val="StyleStyleBold12pt"/>
        </w:rPr>
      </w:pPr>
      <w:proofErr w:type="spellStart"/>
      <w:r w:rsidRPr="00673E64">
        <w:rPr>
          <w:rStyle w:val="StyleStyleBold12pt"/>
        </w:rPr>
        <w:t>Hirokawa</w:t>
      </w:r>
      <w:proofErr w:type="spellEnd"/>
      <w:r w:rsidRPr="00673E64">
        <w:rPr>
          <w:rStyle w:val="StyleStyleBold12pt"/>
        </w:rPr>
        <w:t>, Northwestern School of Law LLM, 2002</w:t>
      </w:r>
    </w:p>
    <w:p w:rsidR="008960C9" w:rsidRDefault="008960C9" w:rsidP="008960C9">
      <w:r>
        <w:t xml:space="preserve">[Keith, LLM is an advanced degree that goes beyond JD, 21 Stan. </w:t>
      </w:r>
      <w:proofErr w:type="spellStart"/>
      <w:proofErr w:type="gramStart"/>
      <w:r>
        <w:t>Envtl</w:t>
      </w:r>
      <w:proofErr w:type="spellEnd"/>
      <w:r>
        <w:t>.</w:t>
      </w:r>
      <w:proofErr w:type="gramEnd"/>
      <w:r>
        <w:t xml:space="preserve"> L.J. 225, “ARTICLE: Some Pragmatic Observations </w:t>
      </w:r>
      <w:proofErr w:type="gramStart"/>
      <w:r>
        <w:t>About Radical Critique In</w:t>
      </w:r>
      <w:proofErr w:type="gramEnd"/>
      <w:r>
        <w:t xml:space="preserve"> Environmental Law” Lexis, accessed 7-8-12, TAP]</w:t>
      </w:r>
    </w:p>
    <w:p w:rsidR="008960C9" w:rsidRDefault="008960C9" w:rsidP="008960C9"/>
    <w:p w:rsidR="008960C9" w:rsidRDefault="008960C9" w:rsidP="008960C9">
      <w:r w:rsidRPr="008960C9">
        <w:t xml:space="preserve">During the 1960s and 70s, discussions turned to environmental ethics, and philosophy and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notions</w:t>
      </w:r>
      <w:proofErr w:type="gramEnd"/>
      <w:r w:rsidRPr="008960C9">
        <w:t xml:space="preserve"> and shifts in our understanding of the value of natural resources. n171</w:t>
      </w:r>
    </w:p>
    <w:p w:rsidR="008960C9" w:rsidRDefault="008960C9" w:rsidP="008960C9"/>
    <w:p w:rsidR="008960C9" w:rsidRPr="005903AA" w:rsidRDefault="008960C9" w:rsidP="008960C9"/>
    <w:p w:rsidR="008960C9" w:rsidRDefault="008960C9" w:rsidP="008960C9">
      <w:pPr>
        <w:pStyle w:val="Heading3"/>
      </w:pPr>
      <w:r>
        <w:lastRenderedPageBreak/>
        <w:t>2ac – CP – States</w:t>
      </w:r>
    </w:p>
    <w:p w:rsidR="008960C9" w:rsidRDefault="008960C9" w:rsidP="008960C9"/>
    <w:p w:rsidR="008960C9" w:rsidRDefault="008960C9" w:rsidP="008960C9">
      <w:pPr>
        <w:pStyle w:val="Heading4"/>
      </w:pPr>
      <w:r>
        <w:t xml:space="preserve">5. Continuity is critical – fed action is necessary to solve boom-bust cycles that undermine all counterplan </w:t>
      </w:r>
      <w:proofErr w:type="gramStart"/>
      <w:r>
        <w:t>solvency</w:t>
      </w:r>
      <w:proofErr w:type="gramEnd"/>
      <w:r>
        <w:t xml:space="preserve"> – the federal government drives the market.</w:t>
      </w:r>
    </w:p>
    <w:p w:rsidR="008960C9" w:rsidRPr="006E3CB4" w:rsidRDefault="008960C9" w:rsidP="008960C9">
      <w:pPr>
        <w:rPr>
          <w:rStyle w:val="StyleStyleBold12pt"/>
        </w:rPr>
      </w:pPr>
      <w:proofErr w:type="spellStart"/>
      <w:r w:rsidRPr="006E3CB4">
        <w:rPr>
          <w:rStyle w:val="StyleStyleBold12pt"/>
        </w:rPr>
        <w:t>Cuttino</w:t>
      </w:r>
      <w:proofErr w:type="spellEnd"/>
      <w:r w:rsidRPr="006E3CB4">
        <w:rPr>
          <w:rStyle w:val="StyleStyleBold12pt"/>
        </w:rPr>
        <w:t>, Pew Clean Energy Program director, 7-6-12</w:t>
      </w:r>
    </w:p>
    <w:p w:rsidR="008960C9" w:rsidRDefault="008960C9" w:rsidP="008960C9">
      <w:r>
        <w:t xml:space="preserve">[Phyllis, “Investment will follow if Congress renews PTC” </w:t>
      </w:r>
      <w:hyperlink r:id="rId15" w:history="1">
        <w:r w:rsidRPr="00A531DC">
          <w:rPr>
            <w:rStyle w:val="Hyperlink"/>
          </w:rPr>
          <w:t>http://www.thecleanenergyexchange.org/posts/view/investment-will-follow-if-congress-renews-ptc/d709khtkaw/</w:t>
        </w:r>
      </w:hyperlink>
      <w:r>
        <w:t>, accessed 9-17-12, TAP]</w:t>
      </w:r>
    </w:p>
    <w:p w:rsidR="008960C9" w:rsidRDefault="008960C9" w:rsidP="008960C9"/>
    <w:p w:rsidR="008960C9" w:rsidRDefault="008960C9" w:rsidP="008960C9">
      <w:r w:rsidRPr="008960C9">
        <w:t xml:space="preserve">Congress has historically preferred to implement energy policy through a series of tax incentives rather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growth</w:t>
      </w:r>
      <w:proofErr w:type="gramEnd"/>
      <w:r w:rsidRPr="008960C9">
        <w:t xml:space="preserve"> and to assure our global leadership in a rapidly emerging new sector.</w:t>
      </w:r>
    </w:p>
    <w:p w:rsidR="008960C9" w:rsidRDefault="008960C9" w:rsidP="008960C9"/>
    <w:p w:rsidR="008960C9" w:rsidRPr="009571B2" w:rsidRDefault="008960C9" w:rsidP="008960C9">
      <w:pPr>
        <w:pStyle w:val="Heading4"/>
      </w:pPr>
      <w:r>
        <w:t>7. Links to politics.</w:t>
      </w:r>
    </w:p>
    <w:p w:rsidR="008960C9" w:rsidRPr="009571B2" w:rsidRDefault="008960C9" w:rsidP="008960C9">
      <w:pPr>
        <w:rPr>
          <w:rStyle w:val="StyleStyleBold12pt"/>
        </w:rPr>
      </w:pPr>
      <w:r w:rsidRPr="009571B2">
        <w:rPr>
          <w:rStyle w:val="StyleStyleBold12pt"/>
        </w:rPr>
        <w:t>Turner, Buffalo News Washington Bureau Chief, 3</w:t>
      </w:r>
    </w:p>
    <w:p w:rsidR="008960C9" w:rsidRDefault="008960C9" w:rsidP="008960C9">
      <w:r>
        <w:t>(Douglas, Buffalo News, 5-4-3, “FALLING OUT OF FAVOR?; TWO YEARS INTO SEN. HILLARY RODHAM CLINTON'S TERM, HER PROMISED ECONOMIC BOOST FOR UPSTATE NEW YORK HASN'T MATERIALIZED -- AND POLLS SHOW VOTERS AREN'T HAPPY ABOUT IT.”, p. A1, Lexis)</w:t>
      </w:r>
    </w:p>
    <w:p w:rsidR="008960C9" w:rsidRDefault="008960C9" w:rsidP="008960C9"/>
    <w:p w:rsidR="008960C9" w:rsidRDefault="008960C9" w:rsidP="008960C9">
      <w:r w:rsidRPr="008960C9">
        <w:t xml:space="preserve">Growth could be attained with targeted tax cuts and such programs as the Renewal Communities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tank</w:t>
      </w:r>
      <w:proofErr w:type="gramEnd"/>
      <w:r w:rsidRPr="008960C9">
        <w:t>" to discourage them from providing benefits and services to the people.</w:t>
      </w:r>
    </w:p>
    <w:p w:rsidR="008960C9" w:rsidRDefault="008960C9" w:rsidP="008960C9"/>
    <w:p w:rsidR="008960C9" w:rsidRDefault="008960C9" w:rsidP="008960C9"/>
    <w:p w:rsidR="008960C9" w:rsidRDefault="008960C9" w:rsidP="008960C9">
      <w:pPr>
        <w:pStyle w:val="Heading3"/>
      </w:pPr>
      <w:r>
        <w:lastRenderedPageBreak/>
        <w:t>2ac – Agenda – Immigration – Rd 3</w:t>
      </w:r>
    </w:p>
    <w:p w:rsidR="008960C9" w:rsidRDefault="008960C9" w:rsidP="008960C9">
      <w:pPr>
        <w:pStyle w:val="Heading4"/>
      </w:pPr>
      <w:r>
        <w:t>Winners win – specifically on immigration reform.</w:t>
      </w:r>
    </w:p>
    <w:p w:rsidR="008960C9" w:rsidRPr="003D0A9F" w:rsidRDefault="008960C9" w:rsidP="008960C9">
      <w:pPr>
        <w:rPr>
          <w:rStyle w:val="StyleStyleBold12pt"/>
        </w:rPr>
      </w:pPr>
      <w:r w:rsidRPr="003D0A9F">
        <w:rPr>
          <w:rStyle w:val="StyleStyleBold12pt"/>
        </w:rPr>
        <w:t>Hirsh, National Journal, 2-7-13</w:t>
      </w:r>
    </w:p>
    <w:p w:rsidR="008960C9" w:rsidRDefault="008960C9" w:rsidP="008960C9">
      <w:r>
        <w:t xml:space="preserve">[Michael, appeared in the Print Edition of the magazine, “There’s No Such Thing as Political Capital” </w:t>
      </w:r>
      <w:hyperlink r:id="rId16" w:history="1">
        <w:r w:rsidRPr="00685837">
          <w:rPr>
            <w:rStyle w:val="Hyperlink"/>
          </w:rPr>
          <w:t>http://www.nationaljournal.com/magazine/there-s-no-such-thing-as-political-capital-20130207</w:t>
        </w:r>
      </w:hyperlink>
      <w:r>
        <w:t>, accessed 2-8-13, TAP]</w:t>
      </w:r>
    </w:p>
    <w:p w:rsidR="008960C9" w:rsidRDefault="008960C9" w:rsidP="008960C9"/>
    <w:p w:rsidR="008960C9" w:rsidRDefault="008960C9" w:rsidP="008960C9">
      <w:r w:rsidRPr="008960C9">
        <w:t xml:space="preserve">In terms of Obama’s second-term agenda, what all these shifting tides of </w:t>
      </w:r>
    </w:p>
    <w:p w:rsidR="008960C9" w:rsidRDefault="008960C9" w:rsidP="008960C9">
      <w:r>
        <w:t>AND</w:t>
      </w:r>
    </w:p>
    <w:p w:rsidR="008960C9" w:rsidRPr="008960C9" w:rsidRDefault="008960C9" w:rsidP="008960C9">
      <w:r w:rsidRPr="008960C9">
        <w:t>, and one win may well lead to others. “Winning wins.”</w:t>
      </w:r>
    </w:p>
    <w:p w:rsidR="008960C9" w:rsidRDefault="008960C9" w:rsidP="008960C9"/>
    <w:p w:rsidR="008960C9" w:rsidRDefault="008960C9" w:rsidP="008960C9">
      <w:pPr>
        <w:pStyle w:val="Heading4"/>
      </w:pPr>
      <w:r>
        <w:t>Gun control costs capital.</w:t>
      </w:r>
    </w:p>
    <w:p w:rsidR="008960C9" w:rsidRPr="001012D6" w:rsidRDefault="008960C9" w:rsidP="008960C9">
      <w:pPr>
        <w:rPr>
          <w:rStyle w:val="StyleStyleBold12pt"/>
        </w:rPr>
      </w:pPr>
      <w:r w:rsidRPr="001012D6">
        <w:rPr>
          <w:rStyle w:val="StyleStyleBold12pt"/>
        </w:rPr>
        <w:t>Ferraro, Reuters, 3-7-13</w:t>
      </w:r>
    </w:p>
    <w:p w:rsidR="008960C9" w:rsidRDefault="008960C9" w:rsidP="008960C9">
      <w:r>
        <w:t xml:space="preserve">[Thomas, “Senate panel backs crackdown on clandestine gun sales” </w:t>
      </w:r>
      <w:hyperlink r:id="rId17" w:history="1">
        <w:r w:rsidRPr="000552EF">
          <w:rPr>
            <w:rStyle w:val="Hyperlink"/>
          </w:rPr>
          <w:t>http://www.reuters.com/article/2013/03/07/us-usa-guns-senate-idUSBRE92607I20130307</w:t>
        </w:r>
      </w:hyperlink>
      <w:r>
        <w:t>, accessed 3-7-13, TAP]</w:t>
      </w:r>
    </w:p>
    <w:p w:rsidR="008960C9" w:rsidRDefault="008960C9" w:rsidP="008960C9"/>
    <w:p w:rsidR="008960C9" w:rsidRDefault="008960C9" w:rsidP="008960C9">
      <w:r w:rsidRPr="00021336">
        <w:rPr>
          <w:rStyle w:val="StyleBoldUnderline"/>
          <w:highlight w:val="yellow"/>
        </w:rPr>
        <w:t>Gun control is one of Obama's top domestic priorities</w:t>
      </w:r>
      <w:r>
        <w:t xml:space="preserve">, along with immigration reform and fixing a series of budget messes. But </w:t>
      </w:r>
      <w:r w:rsidRPr="00021336">
        <w:rPr>
          <w:rStyle w:val="StyleBoldUnderline"/>
          <w:highlight w:val="yellow"/>
        </w:rPr>
        <w:t>he faces opposition from Republicans, as well as some pro-gun Democrats</w:t>
      </w:r>
      <w:r w:rsidRPr="001012D6">
        <w:rPr>
          <w:rStyle w:val="StyleBoldUnderline"/>
        </w:rPr>
        <w:t>, and an aggressive lobbying campaign by the National Rifle Association</w:t>
      </w:r>
      <w:r>
        <w:t>, the nation's main gun rights group.</w:t>
      </w:r>
    </w:p>
    <w:p w:rsidR="008960C9" w:rsidRDefault="008960C9" w:rsidP="008960C9"/>
    <w:p w:rsidR="008960C9" w:rsidRDefault="008960C9" w:rsidP="008960C9">
      <w:pPr>
        <w:pStyle w:val="Heading4"/>
      </w:pPr>
      <w:r>
        <w:t xml:space="preserve">Won’t Pass- Democrats </w:t>
      </w:r>
    </w:p>
    <w:p w:rsidR="008960C9" w:rsidRPr="00C021C7" w:rsidRDefault="008960C9" w:rsidP="008960C9">
      <w:pPr>
        <w:rPr>
          <w:rStyle w:val="StyleStyleBold12pt"/>
        </w:rPr>
      </w:pPr>
      <w:r w:rsidRPr="00C021C7">
        <w:rPr>
          <w:rStyle w:val="StyleStyleBold12pt"/>
        </w:rPr>
        <w:t>Fung, National Journal, 3-7-13</w:t>
      </w:r>
    </w:p>
    <w:p w:rsidR="008960C9" w:rsidRDefault="008960C9" w:rsidP="008960C9">
      <w:r>
        <w:t xml:space="preserve">(Brian, “Democrats' Dilemma on High-Skilled Immigration Reform,” </w:t>
      </w:r>
      <w:hyperlink r:id="rId18" w:history="1">
        <w:r w:rsidRPr="004279E9">
          <w:rPr>
            <w:rStyle w:val="Hyperlink"/>
          </w:rPr>
          <w:t>http://www.nextgov.com/cio-briefing/2013/03/democrats-dilemma-high-skilled-immigration-reform/61731/?oref=ng-dropdown</w:t>
        </w:r>
      </w:hyperlink>
      <w:r>
        <w:t>, accessed: 3-7-13, LLL)</w:t>
      </w:r>
    </w:p>
    <w:p w:rsidR="008960C9" w:rsidRDefault="008960C9" w:rsidP="008960C9"/>
    <w:p w:rsidR="008960C9" w:rsidRDefault="008960C9" w:rsidP="008960C9">
      <w:r w:rsidRPr="008960C9">
        <w:t>On the Democratic side, the issue is problematic for another reason: Addressing high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its</w:t>
      </w:r>
      <w:proofErr w:type="gramEnd"/>
      <w:r w:rsidRPr="008960C9">
        <w:t xml:space="preserve"> technological and demographic future--groups that are nevertheless themselves at odds.</w:t>
      </w:r>
    </w:p>
    <w:p w:rsidR="008960C9" w:rsidRDefault="008960C9" w:rsidP="008960C9"/>
    <w:p w:rsidR="008960C9" w:rsidRDefault="008960C9" w:rsidP="008960C9">
      <w:pPr>
        <w:pStyle w:val="Heading4"/>
      </w:pPr>
      <w:r>
        <w:t>Keystone triggers controversy.</w:t>
      </w:r>
    </w:p>
    <w:p w:rsidR="008960C9" w:rsidRPr="00C36A6F" w:rsidRDefault="008960C9" w:rsidP="008960C9">
      <w:pPr>
        <w:rPr>
          <w:rStyle w:val="StyleStyleBold12pt"/>
        </w:rPr>
      </w:pPr>
      <w:proofErr w:type="spellStart"/>
      <w:r w:rsidRPr="00C36A6F">
        <w:rPr>
          <w:rStyle w:val="StyleStyleBold12pt"/>
        </w:rPr>
        <w:t>Broder</w:t>
      </w:r>
      <w:proofErr w:type="spellEnd"/>
      <w:r w:rsidRPr="00C36A6F">
        <w:rPr>
          <w:rStyle w:val="StyleStyleBold12pt"/>
        </w:rPr>
        <w:t>, New York Times, 3-1-13</w:t>
      </w:r>
    </w:p>
    <w:p w:rsidR="008960C9" w:rsidRDefault="008960C9" w:rsidP="008960C9">
      <w:r>
        <w:t xml:space="preserve">[John, “Report May Ease Path for New Pipeline” </w:t>
      </w:r>
      <w:hyperlink r:id="rId19" w:history="1">
        <w:r w:rsidRPr="000552EF">
          <w:rPr>
            <w:rStyle w:val="Hyperlink"/>
          </w:rPr>
          <w:t>http://www.nytimes.com/2013/03/02/us/us-report-sees-no-environmental-bar-to-keystone-pipeline.html?emc=tnt&amp;tntemail1=y</w:t>
        </w:r>
      </w:hyperlink>
      <w:r>
        <w:t>, accessed 3-3-13, TAP]</w:t>
      </w:r>
    </w:p>
    <w:p w:rsidR="008960C9" w:rsidRDefault="008960C9" w:rsidP="008960C9"/>
    <w:p w:rsidR="008960C9" w:rsidRDefault="008960C9" w:rsidP="008960C9">
      <w:r w:rsidRPr="008960C9">
        <w:t xml:space="preserve">Although the study will help guide the president’s decision, it does not make the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will</w:t>
      </w:r>
      <w:proofErr w:type="gramEnd"/>
      <w:r w:rsidRPr="008960C9">
        <w:t xml:space="preserve"> replace crude from Venezuela, Saudi Arabia and other potentially hostile suppliers.</w:t>
      </w:r>
    </w:p>
    <w:p w:rsidR="008960C9" w:rsidRDefault="008960C9" w:rsidP="008960C9"/>
    <w:p w:rsidR="008960C9" w:rsidRDefault="008960C9" w:rsidP="008960C9">
      <w:pPr>
        <w:pStyle w:val="Heading4"/>
      </w:pPr>
      <w:r>
        <w:lastRenderedPageBreak/>
        <w:t xml:space="preserve">Won’t pass- tons of grassroots opposition will flood Congress </w:t>
      </w:r>
    </w:p>
    <w:p w:rsidR="008960C9" w:rsidRPr="00F33C1E" w:rsidRDefault="008960C9" w:rsidP="008960C9">
      <w:pPr>
        <w:rPr>
          <w:rStyle w:val="StyleStyleBold12pt"/>
        </w:rPr>
      </w:pPr>
      <w:r w:rsidRPr="00F33C1E">
        <w:rPr>
          <w:rStyle w:val="StyleStyleBold12pt"/>
        </w:rPr>
        <w:t>Gonzalez, USA Today, 3-8-13</w:t>
      </w:r>
    </w:p>
    <w:p w:rsidR="008960C9" w:rsidRDefault="008960C9" w:rsidP="008960C9">
      <w:r>
        <w:t xml:space="preserve">(Daniel, “Foes of immigration 'amnesty' mobilizing,” </w:t>
      </w:r>
      <w:hyperlink r:id="rId20" w:history="1">
        <w:r w:rsidRPr="00D51BCC">
          <w:rPr>
            <w:rStyle w:val="Hyperlink"/>
          </w:rPr>
          <w:t>http://www.usatoday.com/story/news/nation/2013/03/07/foes-of-immigration-amnesty-mobilizing/1972487/</w:t>
        </w:r>
      </w:hyperlink>
      <w:r>
        <w:t>, accessed: 3-8-13, LLL)</w:t>
      </w:r>
    </w:p>
    <w:p w:rsidR="008960C9" w:rsidRDefault="008960C9" w:rsidP="008960C9"/>
    <w:p w:rsidR="008960C9" w:rsidRDefault="008960C9" w:rsidP="008960C9">
      <w:r w:rsidRPr="008960C9">
        <w:t xml:space="preserve">As lawmakers get closer to introducing a comprehensive immigration-reform bill, opponents are </w:t>
      </w:r>
    </w:p>
    <w:p w:rsidR="008960C9" w:rsidRDefault="008960C9" w:rsidP="008960C9">
      <w:r>
        <w:t>AND</w:t>
      </w:r>
    </w:p>
    <w:p w:rsidR="008960C9" w:rsidRPr="008960C9" w:rsidRDefault="008960C9" w:rsidP="008960C9">
      <w:r w:rsidRPr="008960C9">
        <w:t>Washington against amnesty," Childress said. "We are not there yet."</w:t>
      </w:r>
    </w:p>
    <w:p w:rsidR="008960C9" w:rsidRDefault="008960C9" w:rsidP="008960C9"/>
    <w:p w:rsidR="008960C9" w:rsidRDefault="008960C9" w:rsidP="008960C9">
      <w:pPr>
        <w:rPr>
          <w:rStyle w:val="StyleStyleBold12pt"/>
        </w:rPr>
      </w:pPr>
      <w:r>
        <w:rPr>
          <w:rStyle w:val="StyleStyleBold12pt"/>
        </w:rPr>
        <w:t xml:space="preserve">Won’t pass- amnesty and LGBT couples provisions derail </w:t>
      </w:r>
      <w:proofErr w:type="gramStart"/>
      <w:r>
        <w:rPr>
          <w:rStyle w:val="StyleStyleBold12pt"/>
        </w:rPr>
        <w:t>support</w:t>
      </w:r>
      <w:proofErr w:type="gramEnd"/>
      <w:r>
        <w:rPr>
          <w:rStyle w:val="StyleStyleBold12pt"/>
        </w:rPr>
        <w:t xml:space="preserve"> </w:t>
      </w:r>
    </w:p>
    <w:p w:rsidR="008960C9" w:rsidRPr="008A4F8C" w:rsidRDefault="008960C9" w:rsidP="008960C9">
      <w:pPr>
        <w:rPr>
          <w:rStyle w:val="StyleStyleBold12pt"/>
        </w:rPr>
      </w:pPr>
      <w:r w:rsidRPr="008A4F8C">
        <w:rPr>
          <w:rStyle w:val="StyleStyleBold12pt"/>
        </w:rPr>
        <w:t>Turnbull, Seattle Times, 3-7-13</w:t>
      </w:r>
    </w:p>
    <w:p w:rsidR="008960C9" w:rsidRDefault="008960C9" w:rsidP="008960C9">
      <w:r>
        <w:t>(</w:t>
      </w:r>
      <w:proofErr w:type="spellStart"/>
      <w:r>
        <w:t>Lornet</w:t>
      </w:r>
      <w:proofErr w:type="spellEnd"/>
      <w:r>
        <w:t xml:space="preserve">, “Gay-rights movement’s new focus: immigration,” </w:t>
      </w:r>
      <w:hyperlink r:id="rId21" w:history="1">
        <w:r w:rsidRPr="00D51BCC">
          <w:rPr>
            <w:rStyle w:val="Hyperlink"/>
          </w:rPr>
          <w:t>http://seattletimes.com/html/localnews/2020501363_lgbtimmigrationxml.html?prmid=4939</w:t>
        </w:r>
      </w:hyperlink>
      <w:r>
        <w:t>, accessed: 3-8-13, LLL)</w:t>
      </w:r>
    </w:p>
    <w:p w:rsidR="008960C9" w:rsidRDefault="008960C9" w:rsidP="008960C9"/>
    <w:p w:rsidR="008960C9" w:rsidRDefault="008960C9" w:rsidP="008960C9">
      <w:r w:rsidRPr="008960C9">
        <w:t xml:space="preserve">While bipartisan, the effort to overhaul the nation’s immigration laws is expected to be </w:t>
      </w:r>
    </w:p>
    <w:p w:rsidR="008960C9" w:rsidRDefault="008960C9" w:rsidP="008960C9">
      <w:r>
        <w:t>AND</w:t>
      </w:r>
    </w:p>
    <w:p w:rsidR="008960C9" w:rsidRPr="008960C9" w:rsidRDefault="008960C9" w:rsidP="008960C9">
      <w:proofErr w:type="gramStart"/>
      <w:r w:rsidRPr="008960C9">
        <w:t>that</w:t>
      </w:r>
      <w:proofErr w:type="gramEnd"/>
      <w:r w:rsidRPr="008960C9">
        <w:t xml:space="preserve"> not everyone is prepared to sign onto the letter at this time.”</w:t>
      </w:r>
    </w:p>
    <w:p w:rsidR="008960C9" w:rsidRPr="008A4F8C" w:rsidRDefault="008960C9" w:rsidP="008960C9"/>
    <w:p w:rsidR="008960C9" w:rsidRDefault="008960C9" w:rsidP="008960C9"/>
    <w:p w:rsidR="008960C9" w:rsidRDefault="008960C9" w:rsidP="008960C9">
      <w:pPr>
        <w:pStyle w:val="Heading4"/>
      </w:pPr>
      <w:r>
        <w:t>3. Wind lobby is extremely powerful – they dampen opposition.</w:t>
      </w:r>
    </w:p>
    <w:p w:rsidR="008960C9" w:rsidRPr="00831F04" w:rsidRDefault="008960C9" w:rsidP="008960C9">
      <w:pPr>
        <w:rPr>
          <w:rStyle w:val="StyleStyleBold12pt"/>
        </w:rPr>
      </w:pPr>
      <w:proofErr w:type="spellStart"/>
      <w:r w:rsidRPr="00831F04">
        <w:rPr>
          <w:rStyle w:val="StyleStyleBold12pt"/>
        </w:rPr>
        <w:t>Eilperin</w:t>
      </w:r>
      <w:proofErr w:type="spellEnd"/>
      <w:r w:rsidRPr="00831F04">
        <w:rPr>
          <w:rStyle w:val="StyleStyleBold12pt"/>
        </w:rPr>
        <w:t>, Washington Post, 9-20-12</w:t>
      </w:r>
    </w:p>
    <w:p w:rsidR="008960C9" w:rsidRDefault="008960C9" w:rsidP="008960C9">
      <w:r>
        <w:t xml:space="preserve">[Juliet, “Unusual coalitions clash over wind energy tax credit” </w:t>
      </w:r>
      <w:hyperlink r:id="rId22" w:history="1">
        <w:r w:rsidRPr="00351F04">
          <w:rPr>
            <w:rStyle w:val="Hyperlink"/>
          </w:rPr>
          <w:t>http://www.washingtonpost.com/national/health-science/unusual-coalitions-clash-over-wind-energy-tax-credit/2012/09/20/fd775f1a-01c7-11e2-b257-e1c2b3548a4a_print.html</w:t>
        </w:r>
      </w:hyperlink>
      <w:r>
        <w:t>, accessed 9-20-12, TAP]</w:t>
      </w:r>
    </w:p>
    <w:p w:rsidR="008960C9" w:rsidRDefault="008960C9" w:rsidP="008960C9"/>
    <w:p w:rsidR="008960C9" w:rsidRDefault="008960C9" w:rsidP="008960C9">
      <w:r w:rsidRPr="00B1571C">
        <w:rPr>
          <w:rStyle w:val="StyleBoldUnderline"/>
          <w:highlight w:val="yellow"/>
        </w:rPr>
        <w:t xml:space="preserve">The wind power industry boasts enviable political assets </w:t>
      </w:r>
      <w:r w:rsidRPr="00831F04">
        <w:rPr>
          <w:rStyle w:val="StyleBoldUnderline"/>
        </w:rPr>
        <w:t xml:space="preserve">in its fight to preserve a prized tax benefit. </w:t>
      </w:r>
      <w:r w:rsidRPr="00B1571C">
        <w:rPr>
          <w:rStyle w:val="StyleBoldUnderline"/>
          <w:highlight w:val="yellow"/>
        </w:rPr>
        <w:t>Republican and Democratic governors trumpet the benefits of wind energy</w:t>
      </w:r>
      <w:r w:rsidRPr="00831F04">
        <w:rPr>
          <w:rStyle w:val="StyleBoldUnderline"/>
        </w:rPr>
        <w:t xml:space="preserve">; industry officials can identify manufacturing jobs at risk in crucial presidential election swing states if the tax credit expires; and </w:t>
      </w:r>
      <w:r w:rsidRPr="00B1571C">
        <w:rPr>
          <w:rStyle w:val="StyleBoldUnderline"/>
          <w:highlight w:val="yellow"/>
        </w:rPr>
        <w:t>a phalanx of lobbyists and consultants are working to ensure it stays in place</w:t>
      </w:r>
      <w:r w:rsidRPr="00B1571C">
        <w:rPr>
          <w:highlight w:val="yellow"/>
        </w:rPr>
        <w:t xml:space="preserve"> </w:t>
      </w:r>
      <w:r>
        <w:t>for at least one more year.</w:t>
      </w:r>
    </w:p>
    <w:p w:rsidR="008960C9" w:rsidRDefault="008960C9" w:rsidP="008960C9"/>
    <w:p w:rsidR="008960C9" w:rsidRDefault="008960C9" w:rsidP="008960C9">
      <w:pPr>
        <w:pStyle w:val="Heading4"/>
      </w:pPr>
      <w:r>
        <w:t>8. The PTC is bipartisan.</w:t>
      </w:r>
    </w:p>
    <w:p w:rsidR="008960C9" w:rsidRPr="00485843" w:rsidRDefault="008960C9" w:rsidP="008960C9">
      <w:pPr>
        <w:rPr>
          <w:rStyle w:val="StyleStyleBold12pt"/>
        </w:rPr>
      </w:pPr>
      <w:proofErr w:type="spellStart"/>
      <w:r w:rsidRPr="00485843">
        <w:rPr>
          <w:rStyle w:val="StyleStyleBold12pt"/>
        </w:rPr>
        <w:t>Malcomb</w:t>
      </w:r>
      <w:proofErr w:type="spellEnd"/>
      <w:r w:rsidRPr="00485843">
        <w:rPr>
          <w:rStyle w:val="StyleStyleBold12pt"/>
        </w:rPr>
        <w:t>, Hodgson Russ clean and green law, 8-15-12</w:t>
      </w:r>
    </w:p>
    <w:p w:rsidR="008960C9" w:rsidRDefault="008960C9" w:rsidP="008960C9">
      <w:r>
        <w:t xml:space="preserve">[Charles, “Will the Wind Energy Production Tax Credit Play a Major Role in the 2012 U.S. Presidential Election?” </w:t>
      </w:r>
      <w:hyperlink r:id="rId23" w:history="1">
        <w:r w:rsidRPr="004C1524">
          <w:rPr>
            <w:rStyle w:val="Hyperlink"/>
          </w:rPr>
          <w:t>http://www.cleanandgreenlaw.com/2012/08/15/will-the-wind-energy-production-tax-credit-play-a-major-role-in-the-2012-u-s-presidential-election/</w:t>
        </w:r>
      </w:hyperlink>
      <w:r>
        <w:t>, accessed 9-18-12, TAP]</w:t>
      </w:r>
    </w:p>
    <w:p w:rsidR="008960C9" w:rsidRDefault="008960C9" w:rsidP="008960C9"/>
    <w:p w:rsidR="008960C9" w:rsidRDefault="008960C9" w:rsidP="008960C9">
      <w:r>
        <w:t xml:space="preserve">An August 9, 2012 Los Angeles Times article emphasized that </w:t>
      </w:r>
      <w:r w:rsidRPr="00B1571C">
        <w:rPr>
          <w:rStyle w:val="StyleBoldUnderline"/>
          <w:highlight w:val="yellow"/>
        </w:rPr>
        <w:t>support for the PTC is bipartisan; many Republicans in Congress support renewable energy tax credits</w:t>
      </w:r>
      <w:r w:rsidRPr="00485843">
        <w:rPr>
          <w:rStyle w:val="StyleBoldUnderline"/>
        </w:rPr>
        <w:t>. This fact is not surprising, as the U.S. Wind Industry Annual Market Report states, “[m</w:t>
      </w:r>
      <w:r w:rsidRPr="00B1571C">
        <w:rPr>
          <w:rStyle w:val="StyleBoldUnderline"/>
          <w:highlight w:val="yellow"/>
        </w:rPr>
        <w:t>]</w:t>
      </w:r>
      <w:proofErr w:type="spellStart"/>
      <w:r w:rsidRPr="00B1571C">
        <w:rPr>
          <w:rStyle w:val="StyleBoldUnderline"/>
          <w:highlight w:val="yellow"/>
        </w:rPr>
        <w:t>ore</w:t>
      </w:r>
      <w:proofErr w:type="spellEnd"/>
      <w:r w:rsidRPr="00B1571C">
        <w:rPr>
          <w:rStyle w:val="StyleBoldUnderline"/>
          <w:highlight w:val="yellow"/>
        </w:rPr>
        <w:t xml:space="preserve"> than 81 [percent] of all wind capacity installed in the United States is in congressional districts represented by Republicans</w:t>
      </w:r>
      <w:r w:rsidRPr="00485843">
        <w:rPr>
          <w:rStyle w:val="StyleBoldUnderline"/>
        </w:rPr>
        <w:t>.” Republican governors in “wind” states are similarly supportive of the PTC</w:t>
      </w:r>
      <w:r>
        <w:t>.</w:t>
      </w:r>
    </w:p>
    <w:p w:rsidR="000022F2" w:rsidRPr="00D17C4E" w:rsidRDefault="000022F2" w:rsidP="00D17C4E"/>
    <w:sectPr w:rsidR="000022F2" w:rsidRPr="00D17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04B" w:rsidRDefault="00C2704B" w:rsidP="005F5576">
      <w:r>
        <w:separator/>
      </w:r>
    </w:p>
  </w:endnote>
  <w:endnote w:type="continuationSeparator" w:id="0">
    <w:p w:rsidR="00C2704B" w:rsidRDefault="00C2704B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04B" w:rsidRDefault="00C2704B" w:rsidP="005F5576">
      <w:r>
        <w:separator/>
      </w:r>
    </w:p>
  </w:footnote>
  <w:footnote w:type="continuationSeparator" w:id="0">
    <w:p w:rsidR="00C2704B" w:rsidRDefault="00C2704B" w:rsidP="005F5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0C9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B302F"/>
    <w:rsid w:val="006C64D4"/>
    <w:rsid w:val="006D3D7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60C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B78A6"/>
    <w:rsid w:val="009C4298"/>
    <w:rsid w:val="009D318C"/>
    <w:rsid w:val="009E306F"/>
    <w:rsid w:val="00A10B8B"/>
    <w:rsid w:val="00A20D78"/>
    <w:rsid w:val="00A2174A"/>
    <w:rsid w:val="00A26733"/>
    <w:rsid w:val="00A3595E"/>
    <w:rsid w:val="00A46C7F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04B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body,Normal Tag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emphasis,Underlined,Bold Underline,Emphasis!!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,cite,Char Char2,Citation Char,cites Char Char,Char Char"/>
    <w:basedOn w:val="DefaultParagraphFont"/>
    <w:link w:val="Heading3"/>
    <w:qFormat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,Bo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body Char,Normal Tag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8960C9"/>
    <w:rPr>
      <w:b/>
      <w:u w:val="single"/>
    </w:rPr>
  </w:style>
  <w:style w:type="paragraph" w:customStyle="1" w:styleId="textbold">
    <w:name w:val="text bold"/>
    <w:basedOn w:val="Normal"/>
    <w:link w:val="underline"/>
    <w:rsid w:val="008960C9"/>
    <w:pPr>
      <w:ind w:left="720"/>
      <w:jc w:val="both"/>
    </w:pPr>
    <w:rPr>
      <w:rFonts w:asciiTheme="minorHAnsi" w:hAnsiTheme="minorHAnsi" w:cstheme="minorBidi"/>
      <w:b/>
      <w:u w:val="single"/>
    </w:rPr>
  </w:style>
  <w:style w:type="paragraph" w:customStyle="1" w:styleId="card">
    <w:name w:val="card"/>
    <w:basedOn w:val="Normal"/>
    <w:next w:val="Normal"/>
    <w:link w:val="cardChar"/>
    <w:qFormat/>
    <w:rsid w:val="008960C9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8960C9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8960C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qFormat/>
    <w:rsid w:val="008960C9"/>
    <w:rPr>
      <w:b/>
      <w:noProof w:val="0"/>
      <w:sz w:val="24"/>
      <w:lang w:val="en-US" w:eastAsia="en-US" w:bidi="ar-SA"/>
    </w:rPr>
  </w:style>
  <w:style w:type="paragraph" w:customStyle="1" w:styleId="citenon-bold">
    <w:name w:val="cite non-bold"/>
    <w:basedOn w:val="Normal"/>
    <w:link w:val="citenon-boldChar"/>
    <w:rsid w:val="008960C9"/>
    <w:rPr>
      <w:rFonts w:ascii="Times New Roman" w:eastAsia="Times New Roman" w:hAnsi="Times New Roman" w:cs="Times New Roman"/>
      <w:sz w:val="20"/>
      <w:szCs w:val="20"/>
    </w:rPr>
  </w:style>
  <w:style w:type="character" w:customStyle="1" w:styleId="citenon-boldChar">
    <w:name w:val="cite non-bold Char"/>
    <w:link w:val="citenon-bold"/>
    <w:rsid w:val="008960C9"/>
    <w:rPr>
      <w:rFonts w:ascii="Times New Roman" w:eastAsia="Times New Roman" w:hAnsi="Times New Roman" w:cs="Times New Roman"/>
      <w:sz w:val="20"/>
      <w:szCs w:val="20"/>
    </w:rPr>
  </w:style>
  <w:style w:type="character" w:customStyle="1" w:styleId="author">
    <w:name w:val="author"/>
    <w:basedOn w:val="DefaultParagraphFont"/>
    <w:rsid w:val="008960C9"/>
  </w:style>
  <w:style w:type="paragraph" w:customStyle="1" w:styleId="Nothing">
    <w:name w:val="Nothing"/>
    <w:link w:val="NothingChar"/>
    <w:rsid w:val="008960C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DebateUnderline">
    <w:name w:val="Debate Underline"/>
    <w:qFormat/>
    <w:rsid w:val="008960C9"/>
    <w:rPr>
      <w:rFonts w:ascii="Times New Roman" w:hAnsi="Times New Roman"/>
      <w:sz w:val="24"/>
      <w:u w:val="thick"/>
    </w:rPr>
  </w:style>
  <w:style w:type="character" w:customStyle="1" w:styleId="NothingChar">
    <w:name w:val="Nothing Char"/>
    <w:link w:val="Nothing"/>
    <w:rsid w:val="008960C9"/>
    <w:rPr>
      <w:rFonts w:ascii="Times New Roman" w:eastAsia="Times New Roman" w:hAnsi="Times New Roman" w:cs="Times New Roman"/>
      <w:sz w:val="20"/>
      <w:szCs w:val="24"/>
    </w:rPr>
  </w:style>
  <w:style w:type="character" w:customStyle="1" w:styleId="CardTagandCiteChar">
    <w:name w:val="Card Tag and Cite Char"/>
    <w:link w:val="CardTagandCite"/>
    <w:rsid w:val="008960C9"/>
    <w:rPr>
      <w:rFonts w:ascii="Arial Narrow" w:hAnsi="Arial Narrow"/>
      <w:b/>
      <w:sz w:val="26"/>
      <w:szCs w:val="24"/>
    </w:rPr>
  </w:style>
  <w:style w:type="paragraph" w:customStyle="1" w:styleId="CardTagandCite">
    <w:name w:val="Card Tag and Cite"/>
    <w:basedOn w:val="Normal"/>
    <w:next w:val="Normal"/>
    <w:link w:val="CardTagandCiteChar"/>
    <w:rsid w:val="008960C9"/>
    <w:pPr>
      <w:widowControl w:val="0"/>
      <w:autoSpaceDE w:val="0"/>
      <w:autoSpaceDN w:val="0"/>
      <w:adjustRightInd w:val="0"/>
    </w:pPr>
    <w:rPr>
      <w:rFonts w:ascii="Arial Narrow" w:hAnsi="Arial Narrow" w:cstheme="minorBidi"/>
      <w:b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body,Normal Tag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emphasis,Underlined,Bold Underline,Emphasis!!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,cite,Char Char2,Citation Char,cites Char Char,Char Char"/>
    <w:basedOn w:val="DefaultParagraphFont"/>
    <w:link w:val="Heading3"/>
    <w:qFormat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,Bo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body Char,Normal Tag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8960C9"/>
    <w:rPr>
      <w:b/>
      <w:u w:val="single"/>
    </w:rPr>
  </w:style>
  <w:style w:type="paragraph" w:customStyle="1" w:styleId="textbold">
    <w:name w:val="text bold"/>
    <w:basedOn w:val="Normal"/>
    <w:link w:val="underline"/>
    <w:rsid w:val="008960C9"/>
    <w:pPr>
      <w:ind w:left="720"/>
      <w:jc w:val="both"/>
    </w:pPr>
    <w:rPr>
      <w:rFonts w:asciiTheme="minorHAnsi" w:hAnsiTheme="minorHAnsi" w:cstheme="minorBidi"/>
      <w:b/>
      <w:u w:val="single"/>
    </w:rPr>
  </w:style>
  <w:style w:type="paragraph" w:customStyle="1" w:styleId="card">
    <w:name w:val="card"/>
    <w:basedOn w:val="Normal"/>
    <w:next w:val="Normal"/>
    <w:link w:val="cardChar"/>
    <w:qFormat/>
    <w:rsid w:val="008960C9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8960C9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8960C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qFormat/>
    <w:rsid w:val="008960C9"/>
    <w:rPr>
      <w:b/>
      <w:noProof w:val="0"/>
      <w:sz w:val="24"/>
      <w:lang w:val="en-US" w:eastAsia="en-US" w:bidi="ar-SA"/>
    </w:rPr>
  </w:style>
  <w:style w:type="paragraph" w:customStyle="1" w:styleId="citenon-bold">
    <w:name w:val="cite non-bold"/>
    <w:basedOn w:val="Normal"/>
    <w:link w:val="citenon-boldChar"/>
    <w:rsid w:val="008960C9"/>
    <w:rPr>
      <w:rFonts w:ascii="Times New Roman" w:eastAsia="Times New Roman" w:hAnsi="Times New Roman" w:cs="Times New Roman"/>
      <w:sz w:val="20"/>
      <w:szCs w:val="20"/>
    </w:rPr>
  </w:style>
  <w:style w:type="character" w:customStyle="1" w:styleId="citenon-boldChar">
    <w:name w:val="cite non-bold Char"/>
    <w:link w:val="citenon-bold"/>
    <w:rsid w:val="008960C9"/>
    <w:rPr>
      <w:rFonts w:ascii="Times New Roman" w:eastAsia="Times New Roman" w:hAnsi="Times New Roman" w:cs="Times New Roman"/>
      <w:sz w:val="20"/>
      <w:szCs w:val="20"/>
    </w:rPr>
  </w:style>
  <w:style w:type="character" w:customStyle="1" w:styleId="author">
    <w:name w:val="author"/>
    <w:basedOn w:val="DefaultParagraphFont"/>
    <w:rsid w:val="008960C9"/>
  </w:style>
  <w:style w:type="paragraph" w:customStyle="1" w:styleId="Nothing">
    <w:name w:val="Nothing"/>
    <w:link w:val="NothingChar"/>
    <w:rsid w:val="008960C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DebateUnderline">
    <w:name w:val="Debate Underline"/>
    <w:qFormat/>
    <w:rsid w:val="008960C9"/>
    <w:rPr>
      <w:rFonts w:ascii="Times New Roman" w:hAnsi="Times New Roman"/>
      <w:sz w:val="24"/>
      <w:u w:val="thick"/>
    </w:rPr>
  </w:style>
  <w:style w:type="character" w:customStyle="1" w:styleId="NothingChar">
    <w:name w:val="Nothing Char"/>
    <w:link w:val="Nothing"/>
    <w:rsid w:val="008960C9"/>
    <w:rPr>
      <w:rFonts w:ascii="Times New Roman" w:eastAsia="Times New Roman" w:hAnsi="Times New Roman" w:cs="Times New Roman"/>
      <w:sz w:val="20"/>
      <w:szCs w:val="24"/>
    </w:rPr>
  </w:style>
  <w:style w:type="character" w:customStyle="1" w:styleId="CardTagandCiteChar">
    <w:name w:val="Card Tag and Cite Char"/>
    <w:link w:val="CardTagandCite"/>
    <w:rsid w:val="008960C9"/>
    <w:rPr>
      <w:rFonts w:ascii="Arial Narrow" w:hAnsi="Arial Narrow"/>
      <w:b/>
      <w:sz w:val="26"/>
      <w:szCs w:val="24"/>
    </w:rPr>
  </w:style>
  <w:style w:type="paragraph" w:customStyle="1" w:styleId="CardTagandCite">
    <w:name w:val="Card Tag and Cite"/>
    <w:basedOn w:val="Normal"/>
    <w:next w:val="Normal"/>
    <w:link w:val="CardTagandCiteChar"/>
    <w:rsid w:val="008960C9"/>
    <w:pPr>
      <w:widowControl w:val="0"/>
      <w:autoSpaceDE w:val="0"/>
      <w:autoSpaceDN w:val="0"/>
      <w:adjustRightInd w:val="0"/>
    </w:pPr>
    <w:rPr>
      <w:rFonts w:ascii="Arial Narrow" w:hAnsi="Arial Narrow" w:cstheme="minorBidi"/>
      <w:b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enewableenergyworld.com/rea/news/article/2012/07/china-could-be-rare-earth-metals-importer-by-2014" TargetMode="External"/><Relationship Id="rId18" Type="http://schemas.openxmlformats.org/officeDocument/2006/relationships/hyperlink" Target="http://www.nextgov.com/cio-briefing/2013/03/democrats-dilemma-high-skilled-immigration-reform/61731/?oref=ng-dropdow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seattletimes.com/html/localnews/2020501363_lgbtimmigrationxml.html?prmid=4939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gdaily.com/sustainability-features/64346-rare-earth-metals-future-may-hinge-on-china" TargetMode="External"/><Relationship Id="rId17" Type="http://schemas.openxmlformats.org/officeDocument/2006/relationships/hyperlink" Target="http://www.reuters.com/article/2013/03/07/us-usa-guns-senate-idUSBRE92607I20130307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nationaljournal.com/magazine/there-s-no-such-thing-as-political-capital-20130207" TargetMode="External"/><Relationship Id="rId20" Type="http://schemas.openxmlformats.org/officeDocument/2006/relationships/hyperlink" Target="http://www.usatoday.com/story/news/nation/2013/03/07/foes-of-immigration-amnesty-mobilizing/1972487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phys.org/news/2012-09-rare-earth-metals.html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thecleanenergyexchange.org/posts/view/investment-will-follow-if-congress-renews-ptc/d709khtkaw/" TargetMode="External"/><Relationship Id="rId23" Type="http://schemas.openxmlformats.org/officeDocument/2006/relationships/hyperlink" Target="http://www.cleanandgreenlaw.com/2012/08/15/will-the-wind-energy-production-tax-credit-play-a-major-role-in-the-2012-u-s-presidential-election/" TargetMode="External"/><Relationship Id="rId10" Type="http://schemas.openxmlformats.org/officeDocument/2006/relationships/hyperlink" Target="http://www.guardian.co.uk/politics/reality-check-with-polly-curtis/2011/nov/21/prince-philip-windfarms-useless" TargetMode="External"/><Relationship Id="rId19" Type="http://schemas.openxmlformats.org/officeDocument/2006/relationships/hyperlink" Target="http://www.nytimes.com/2013/03/02/us/us-report-sees-no-environmental-bar-to-keystone-pipeline.html?emc=tnt&amp;tntemail1=y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uow.edu.au/arts/sts/bmartin/pubs/90uw/uw13.html" TargetMode="External"/><Relationship Id="rId22" Type="http://schemas.openxmlformats.org/officeDocument/2006/relationships/hyperlink" Target="http://www.washingtonpost.com/national/health-science/unusual-coalitions-clash-over-wind-energy-tax-credit/2012/09/20/fd775f1a-01c7-11e2-b257-e1c2b3548a4a_print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1</TotalTime>
  <Pages>9</Pages>
  <Words>2027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13554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2013-03-09T21:12:00Z</dcterms:created>
  <dcterms:modified xsi:type="dcterms:W3CDTF">2013-03-09T21:13:00Z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